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spacing w:line="192" w:lineRule="auto"/>
        <w:rPr>
          <w:b w:val="1"/>
          <w:bCs w:val="1"/>
          <w:sz w:val="20"/>
          <w:szCs w:val="20"/>
        </w:rPr>
      </w:pPr>
    </w:p>
    <w:p>
      <w:pPr>
        <w:pStyle w:val="No Spacing"/>
        <w:spacing w:line="192" w:lineRule="auto"/>
        <w:rPr>
          <w:b w:val="1"/>
          <w:bCs w:val="1"/>
          <w:sz w:val="20"/>
          <w:szCs w:val="20"/>
        </w:rPr>
      </w:pPr>
    </w:p>
    <w:p>
      <w:pPr>
        <w:pStyle w:val="No Spacing"/>
        <w:spacing w:line="192" w:lineRule="auto"/>
        <w:rPr>
          <w:b w:val="1"/>
          <w:bCs w:val="1"/>
          <w:sz w:val="20"/>
          <w:szCs w:val="20"/>
        </w:rPr>
      </w:pPr>
      <w:r>
        <w:rPr>
          <w:b w:val="1"/>
          <w:bCs w:val="1"/>
          <w:sz w:val="20"/>
          <w:szCs w:val="20"/>
        </w:rPr>
        <w:drawing xmlns:a="http://schemas.openxmlformats.org/drawingml/2006/main">
          <wp:anchor distT="0" distB="0" distL="0" distR="0" simplePos="0" relativeHeight="251659264" behindDoc="0" locked="0" layoutInCell="1" allowOverlap="1">
            <wp:simplePos x="0" y="0"/>
            <wp:positionH relativeFrom="column">
              <wp:posOffset>-60325</wp:posOffset>
            </wp:positionH>
            <wp:positionV relativeFrom="line">
              <wp:posOffset>-685800</wp:posOffset>
            </wp:positionV>
            <wp:extent cx="9324975" cy="733425"/>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9324975" cy="733425"/>
                    </a:xfrm>
                    <a:prstGeom prst="rect">
                      <a:avLst/>
                    </a:prstGeom>
                    <a:ln w="12700" cap="flat">
                      <a:noFill/>
                      <a:miter lim="400000"/>
                    </a:ln>
                    <a:effectLst/>
                  </pic:spPr>
                </pic:pic>
              </a:graphicData>
            </a:graphic>
          </wp:anchor>
        </w:drawing>
      </w:r>
      <w:r>
        <w:rPr>
          <w:b w:val="1"/>
          <w:bCs w:val="1"/>
          <w:sz w:val="44"/>
          <w:szCs w:val="44"/>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-69214</wp:posOffset>
                </wp:positionH>
                <wp:positionV relativeFrom="line">
                  <wp:posOffset>-533400</wp:posOffset>
                </wp:positionV>
                <wp:extent cx="6700519" cy="391161"/>
                <wp:effectExtent l="0" t="0" r="0" b="0"/>
                <wp:wrapNone/>
                <wp:docPr id="1073741826" name="officeArt object" descr="Tekstvak 4"/>
                <wp:cNvGraphicFramePr/>
                <a:graphic xmlns:a="http://schemas.openxmlformats.org/drawingml/2006/main">
                  <a:graphicData uri="http://schemas.microsoft.com/office/word/2010/wordprocessingShape">
                    <wps:wsp>
                      <wps:cNvSpPr txBox="1"/>
                      <wps:spPr>
                        <a:xfrm>
                          <a:off x="0" y="0"/>
                          <a:ext cx="6700519" cy="391161"/>
                        </a:xfrm>
                        <a:prstGeom prst="rect">
                          <a:avLst/>
                        </a:prstGeom>
                        <a:solidFill>
                          <a:srgbClr val="501D79"/>
                        </a:solidFill>
                        <a:ln w="12700" cap="flat">
                          <a:noFill/>
                          <a:miter lim="400000"/>
                        </a:ln>
                        <a:effectLst/>
                      </wps:spPr>
                      <wps:txbx>
                        <w:txbxContent>
                          <w:p>
                            <w:pPr>
                              <w:pStyle w:val="Normal.0"/>
                              <w:jc w:val="center"/>
                            </w:pPr>
                            <w:r>
                              <w:rPr>
                                <w:sz w:val="34"/>
                                <w:szCs w:val="34"/>
                                <w:rtl w:val="0"/>
                                <w:lang w:val="nl-NL"/>
                              </w:rPr>
                              <w:t>De overgang van groep 2 naar 3: cognitief</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5.4pt;margin-top:-42.0pt;width:527.6pt;height:30.8pt;z-index:251660288;mso-position-horizontal:absolute;mso-position-horizontal-relative:text;mso-position-vertical:absolute;mso-position-vertical-relative:line;mso-wrap-distance-left:0.0pt;mso-wrap-distance-top:0.0pt;mso-wrap-distance-right:0.0pt;mso-wrap-distance-bottom:0.0pt;">
                <v:fill color="#501D79"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sz w:val="34"/>
                          <w:szCs w:val="34"/>
                          <w:rtl w:val="0"/>
                          <w:lang w:val="nl-NL"/>
                        </w:rPr>
                        <w:t>De overgang van groep 2 naar 3: cognitief</w:t>
                      </w:r>
                    </w:p>
                  </w:txbxContent>
                </v:textbox>
                <w10:wrap type="none" side="bothSides" anchorx="text"/>
              </v:shape>
            </w:pict>
          </mc:Fallback>
        </mc:AlternateContent>
      </w:r>
    </w:p>
    <w:tbl>
      <w:tblPr>
        <w:tblW w:w="1414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9"/>
        <w:gridCol w:w="1529"/>
        <w:gridCol w:w="11627"/>
      </w:tblGrid>
      <w:tr>
        <w:tblPrEx>
          <w:shd w:val="clear" w:color="auto" w:fill="ced7e7"/>
        </w:tblPrEx>
        <w:trPr>
          <w:trHeight w:val="15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rPr>
                <w:sz w:val="18"/>
                <w:szCs w:val="18"/>
                <w:shd w:val="nil" w:color="auto" w:fill="auto"/>
              </w:rPr>
            </w:pPr>
            <w:r>
              <w:rPr>
                <w:sz w:val="18"/>
                <w:szCs w:val="18"/>
                <w:shd w:val="nil" w:color="auto" w:fill="auto"/>
                <w:rtl w:val="0"/>
                <w:lang w:val="nl-NL"/>
              </w:rPr>
              <w:t>November</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Verwachting</w:t>
            </w:r>
          </w:p>
          <w:p>
            <w:pPr>
              <w:pStyle w:val="Normal.0"/>
              <w:bidi w:val="0"/>
              <w:spacing w:after="0" w:line="240" w:lineRule="auto"/>
              <w:ind w:left="0" w:right="0" w:firstLine="0"/>
              <w:jc w:val="left"/>
              <w:rPr>
                <w:rtl w:val="0"/>
              </w:rPr>
            </w:pPr>
            <w:r>
              <w:rPr>
                <w:sz w:val="18"/>
                <w:szCs w:val="18"/>
                <w:shd w:val="nil" w:color="auto" w:fill="auto"/>
                <w:rtl w:val="0"/>
                <w:lang w:val="nl-NL"/>
              </w:rPr>
              <w:t>naar groep 3</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Op basis van observatie</w:t>
            </w:r>
            <w:r>
              <w:rPr>
                <w:sz w:val="18"/>
                <w:szCs w:val="18"/>
                <w:shd w:val="nil" w:color="auto" w:fill="auto"/>
                <w:rtl w:val="0"/>
                <w:lang w:val="nl-NL"/>
              </w:rPr>
              <w:t xml:space="preserve"> </w:t>
            </w:r>
            <w:r>
              <w:rPr>
                <w:sz w:val="18"/>
                <w:szCs w:val="18"/>
                <w:shd w:val="nil" w:color="auto" w:fill="auto"/>
                <w:rtl w:val="0"/>
                <w:lang w:val="nl-NL"/>
              </w:rPr>
              <w:t>geeft de leerkracht aan hoe de leerling ervoor staat richting groep 3. Er zijn 5 mogelijkheden:</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Zeker naar groep 3</w:t>
            </w:r>
          </w:p>
          <w:p>
            <w:pPr>
              <w:pStyle w:val="List Paragraph"/>
              <w:numPr>
                <w:ilvl w:val="0"/>
                <w:numId w:val="1"/>
              </w:numPr>
              <w:bidi w:val="0"/>
              <w:spacing w:after="0" w:line="240" w:lineRule="auto"/>
              <w:ind w:right="0"/>
              <w:jc w:val="left"/>
              <w:rPr>
                <w:i w:val="1"/>
                <w:iCs w:val="1"/>
                <w:sz w:val="18"/>
                <w:szCs w:val="18"/>
                <w:rtl w:val="0"/>
                <w:lang w:val="nl-NL"/>
              </w:rPr>
            </w:pPr>
            <w:r>
              <w:rPr>
                <w:i w:val="0"/>
                <w:iCs w:val="0"/>
                <w:sz w:val="18"/>
                <w:szCs w:val="18"/>
                <w:shd w:val="nil" w:color="auto" w:fill="auto"/>
                <w:rtl w:val="0"/>
                <w:lang w:val="nl-NL"/>
              </w:rPr>
              <w:t xml:space="preserve">Klein beetje twijfels maar zo goed als zeker: </w:t>
            </w:r>
            <w:r>
              <w:rPr>
                <w:i w:val="1"/>
                <w:iCs w:val="1"/>
                <w:sz w:val="18"/>
                <w:szCs w:val="18"/>
                <w:shd w:val="nil" w:color="auto" w:fill="auto"/>
                <w:rtl w:val="0"/>
                <w:lang w:val="nl-NL"/>
              </w:rPr>
              <w:t>extra begeleiding op de zwakke punten en observatie afwachten</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 xml:space="preserve">Grote twijfels op cognitief gebied (en daardoor werkhouding). </w:t>
            </w:r>
            <w:r>
              <w:rPr>
                <w:i w:val="1"/>
                <w:iCs w:val="1"/>
                <w:sz w:val="18"/>
                <w:szCs w:val="18"/>
                <w:shd w:val="nil" w:color="auto" w:fill="auto"/>
                <w:rtl w:val="0"/>
                <w:lang w:val="nl-NL"/>
              </w:rPr>
              <w:t>Zie dit schema</w:t>
            </w:r>
          </w:p>
          <w:p>
            <w:pPr>
              <w:pStyle w:val="List Paragraph"/>
              <w:numPr>
                <w:ilvl w:val="0"/>
                <w:numId w:val="1"/>
              </w:numPr>
              <w:bidi w:val="0"/>
              <w:spacing w:after="0" w:line="240" w:lineRule="auto"/>
              <w:ind w:right="0"/>
              <w:jc w:val="left"/>
              <w:rPr>
                <w:i w:val="1"/>
                <w:iCs w:val="1"/>
                <w:sz w:val="18"/>
                <w:szCs w:val="18"/>
                <w:rtl w:val="0"/>
                <w:lang w:val="nl-NL"/>
              </w:rPr>
            </w:pPr>
            <w:r>
              <w:rPr>
                <w:i w:val="0"/>
                <w:iCs w:val="0"/>
                <w:sz w:val="18"/>
                <w:szCs w:val="18"/>
                <w:shd w:val="nil" w:color="auto" w:fill="auto"/>
                <w:rtl w:val="0"/>
                <w:lang w:val="nl-NL"/>
              </w:rPr>
              <w:t xml:space="preserve">Grote twijfels op sociaal emotionele ontwikkeling (en daardoor werkhouding). </w:t>
            </w:r>
            <w:r>
              <w:rPr>
                <w:i w:val="1"/>
                <w:iCs w:val="1"/>
                <w:sz w:val="18"/>
                <w:szCs w:val="18"/>
                <w:shd w:val="nil" w:color="auto" w:fill="auto"/>
                <w:rtl w:val="0"/>
                <w:lang w:val="nl-NL"/>
              </w:rPr>
              <w:t>Zie E4 schema: Overgang groep 3: de sociaal- emotionele ontwikkeling</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Zeker niet naar groep 3, indien ouders dit al zelf hebben aangegeven.</w:t>
            </w:r>
          </w:p>
        </w:tc>
      </w:tr>
      <w:tr>
        <w:tblPrEx>
          <w:shd w:val="clear" w:color="auto" w:fill="ced7e7"/>
        </w:tblPrEx>
        <w:trPr>
          <w:trHeight w:val="195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December</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Waarschuwings-gesprek met </w:t>
            </w:r>
          </w:p>
          <w:p>
            <w:pPr>
              <w:pStyle w:val="Normal.0"/>
              <w:bidi w:val="0"/>
              <w:spacing w:after="0" w:line="240" w:lineRule="auto"/>
              <w:ind w:left="0" w:right="0" w:firstLine="0"/>
              <w:jc w:val="left"/>
              <w:rPr>
                <w:rtl w:val="0"/>
              </w:rPr>
            </w:pPr>
            <w:r>
              <w:rPr>
                <w:sz w:val="18"/>
                <w:szCs w:val="18"/>
                <w:shd w:val="nil" w:color="auto" w:fill="auto"/>
                <w:rtl w:val="0"/>
                <w:lang w:val="nl-NL"/>
              </w:rPr>
              <w:t>ouders</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De leerkracht informeert de ouders over de stand van zaken bij de leerlingen met grote twijfels. Belangrijke vragen daarbij zijn: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Zijn ouders goed op de hoogte van de twijfels: zie dossieronderzoek?</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Hebben de ouders nog extra informatie nodig?</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Zijn ouders eens met de twijfels?</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Indien de ouders niet eens zijn met de leerkracht, is er dan verschil van mening over de ernst van de problematiek of over de oorzaak?</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Indien er verschil van mening is over de ernst van de problematiek, geef de ouders dan inzicht in de prestaties zoals de leerling nu presteert op basis van de observaties en wat hij aan het eind van het jaar moet kunnen.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Indien er verschil is over de oorzaak, dan de reden die ouders geven duidelijk in het onderzoekstraject mee laten wegen!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Hoe zullen de ouders staan tegenover een extra jaar groep 2?</w:t>
            </w:r>
          </w:p>
        </w:tc>
      </w:tr>
      <w:tr>
        <w:tblPrEx>
          <w:shd w:val="clear" w:color="auto" w:fill="ced7e7"/>
        </w:tblPrEx>
        <w:trPr>
          <w:trHeight w:val="107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Januari </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Keuze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onderzoeks-</w:t>
            </w:r>
          </w:p>
          <w:p>
            <w:pPr>
              <w:pStyle w:val="Normal.0"/>
              <w:bidi w:val="0"/>
              <w:spacing w:after="0" w:line="240" w:lineRule="auto"/>
              <w:ind w:left="0" w:right="0" w:firstLine="0"/>
              <w:jc w:val="left"/>
              <w:rPr>
                <w:rtl w:val="0"/>
              </w:rPr>
            </w:pPr>
            <w:r>
              <w:rPr>
                <w:sz w:val="18"/>
                <w:szCs w:val="18"/>
                <w:shd w:val="nil" w:color="auto" w:fill="auto"/>
                <w:rtl w:val="0"/>
                <w:lang w:val="nl-NL"/>
              </w:rPr>
              <w:t>traject</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Op basis van de leeftijd van de leerling kan de leerkracht uit 3 trajecten kiezen:</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Traject herfstleerling: geboren in oktober, november of december</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Traject jonge leerling: geboren in mei, juni, juli, augustus, september</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 xml:space="preserve">Traject </w:t>
            </w: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 xml:space="preserve">kleuter: geboren in januari, februari, maart, april of ouder of extra jaar groep 2, tenzij de leerling erg veel onderwijs gemist heeft door ziekte of door te laat op school gekomen. </w:t>
            </w:r>
          </w:p>
        </w:tc>
      </w:tr>
      <w:tr>
        <w:tblPrEx>
          <w:shd w:val="clear" w:color="auto" w:fill="ced7e7"/>
        </w:tblPrEx>
        <w:trPr>
          <w:trHeight w:val="6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 xml:space="preserve">groep 2 </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rtl w:val="0"/>
              </w:rPr>
            </w:pPr>
            <w:r>
              <w:rPr>
                <w:sz w:val="18"/>
                <w:szCs w:val="18"/>
                <w:shd w:val="nil" w:color="auto" w:fill="auto"/>
                <w:rtl w:val="0"/>
                <w:lang w:val="nl-NL"/>
              </w:rPr>
              <w:t xml:space="preserve"> traject 1: herfstleerling</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Zie aparte schema E 6 van de Onderwijspraktijk</w:t>
            </w:r>
          </w:p>
        </w:tc>
      </w:tr>
      <w:tr>
        <w:tblPrEx>
          <w:shd w:val="clear" w:color="auto" w:fill="ced7e7"/>
        </w:tblPrEx>
        <w:trPr>
          <w:trHeight w:val="217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traject 2:</w:t>
            </w:r>
          </w:p>
          <w:p>
            <w:pPr>
              <w:pStyle w:val="Normal.0"/>
              <w:bidi w:val="0"/>
              <w:spacing w:after="0" w:line="240" w:lineRule="auto"/>
              <w:ind w:left="0" w:right="0" w:firstLine="0"/>
              <w:jc w:val="left"/>
              <w:rPr>
                <w:rtl w:val="0"/>
              </w:rPr>
            </w:pPr>
            <w:r>
              <w:rPr>
                <w:sz w:val="18"/>
                <w:szCs w:val="18"/>
                <w:shd w:val="nil" w:color="auto" w:fill="auto"/>
                <w:rtl w:val="0"/>
                <w:lang w:val="nl-NL"/>
              </w:rPr>
              <w:t>jonge leerling</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Hier kan sprake zijn van </w:t>
            </w:r>
            <w:r>
              <w:rPr>
                <w:sz w:val="18"/>
                <w:szCs w:val="18"/>
                <w:shd w:val="nil" w:color="auto" w:fill="auto"/>
                <w:rtl w:val="0"/>
                <w:lang w:val="nl-NL"/>
              </w:rPr>
              <w:t>“</w:t>
            </w:r>
            <w:r>
              <w:rPr>
                <w:sz w:val="18"/>
                <w:szCs w:val="18"/>
                <w:shd w:val="nil" w:color="auto" w:fill="auto"/>
                <w:rtl w:val="0"/>
                <w:lang w:val="nl-NL"/>
              </w:rPr>
              <w:t>onrijpheid</w:t>
            </w:r>
            <w:r>
              <w:rPr>
                <w:sz w:val="18"/>
                <w:szCs w:val="18"/>
                <w:shd w:val="nil" w:color="auto" w:fill="auto"/>
                <w:rtl w:val="0"/>
                <w:lang w:val="nl-NL"/>
              </w:rPr>
              <w:t>”</w:t>
            </w:r>
            <w:r>
              <w:rPr>
                <w:sz w:val="18"/>
                <w:szCs w:val="18"/>
                <w:shd w:val="nil" w:color="auto" w:fill="auto"/>
                <w:rtl w:val="0"/>
                <w:lang w:val="nl-NL"/>
              </w:rPr>
              <w:t xml:space="preserve">. Het uitgangspunt is dat de leerling niet ten koste van alles naar groep 3 moet. Er wordt onderzoek gedaan naar de functieontwikkeling van de leerling(bijvoorbeeld de korte screening  of iemand </w:t>
            </w:r>
            <w:r>
              <w:rPr>
                <w:sz w:val="18"/>
                <w:szCs w:val="18"/>
                <w:shd w:val="nil" w:color="auto" w:fill="auto"/>
                <w:rtl w:val="0"/>
                <w:lang w:val="nl-NL"/>
              </w:rPr>
              <w:t>“</w:t>
            </w:r>
            <w:r>
              <w:rPr>
                <w:sz w:val="18"/>
                <w:szCs w:val="18"/>
                <w:shd w:val="nil" w:color="auto" w:fill="auto"/>
                <w:rtl w:val="0"/>
                <w:lang w:val="nl-NL"/>
              </w:rPr>
              <w:t>toetst</w:t>
            </w:r>
            <w:r>
              <w:rPr>
                <w:sz w:val="18"/>
                <w:szCs w:val="18"/>
                <w:shd w:val="nil" w:color="auto" w:fill="auto"/>
                <w:rtl w:val="0"/>
                <w:lang w:val="nl-NL"/>
              </w:rPr>
              <w:t xml:space="preserve">” </w:t>
            </w:r>
            <w:r>
              <w:rPr>
                <w:sz w:val="18"/>
                <w:szCs w:val="18"/>
                <w:shd w:val="nil" w:color="auto" w:fill="auto"/>
                <w:rtl w:val="0"/>
                <w:lang w:val="nl-NL"/>
              </w:rPr>
              <w:t xml:space="preserve">apart de leerdoelen van oktober groep 2 en als die goed zijn de leerdoelen van januari groep 2( zie A3 schema van de Onderwijspraktijk: de leerdoelen van groep 2 volgens Bosos).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Er wordt daarna een vergelijking gemaakt met de prestaties in de klas:</w:t>
            </w:r>
          </w:p>
          <w:p>
            <w:pPr>
              <w:pStyle w:val="List Paragraph"/>
              <w:numPr>
                <w:ilvl w:val="0"/>
                <w:numId w:val="4"/>
              </w:numPr>
              <w:bidi w:val="0"/>
              <w:spacing w:after="0" w:line="240" w:lineRule="auto"/>
              <w:ind w:right="0"/>
              <w:jc w:val="left"/>
              <w:rPr>
                <w:sz w:val="18"/>
                <w:szCs w:val="18"/>
                <w:rtl w:val="0"/>
                <w:lang w:val="nl-NL"/>
              </w:rPr>
            </w:pPr>
            <w:r>
              <w:rPr>
                <w:i w:val="1"/>
                <w:iCs w:val="1"/>
                <w:sz w:val="18"/>
                <w:szCs w:val="18"/>
                <w:shd w:val="nil" w:color="auto" w:fill="auto"/>
                <w:rtl w:val="0"/>
                <w:lang w:val="nl-NL"/>
              </w:rPr>
              <w:t>De leerling scoort conform de prestaties in de klas</w:t>
            </w:r>
            <w:r>
              <w:rPr>
                <w:sz w:val="18"/>
                <w:szCs w:val="18"/>
                <w:shd w:val="nil" w:color="auto" w:fill="auto"/>
                <w:rtl w:val="0"/>
                <w:lang w:val="nl-NL"/>
              </w:rPr>
              <w:t xml:space="preserve">. Er kan nu een plan gemaakt worden op basis van de onderdelen die nog niet goed zijn. </w:t>
            </w:r>
          </w:p>
          <w:p>
            <w:pPr>
              <w:pStyle w:val="List Paragraph"/>
              <w:numPr>
                <w:ilvl w:val="0"/>
                <w:numId w:val="4"/>
              </w:numPr>
              <w:bidi w:val="0"/>
              <w:spacing w:after="0" w:line="240" w:lineRule="auto"/>
              <w:ind w:right="0"/>
              <w:jc w:val="left"/>
              <w:rPr>
                <w:sz w:val="18"/>
                <w:szCs w:val="18"/>
                <w:rtl w:val="0"/>
                <w:lang w:val="nl-NL"/>
              </w:rPr>
            </w:pPr>
            <w:r>
              <w:rPr>
                <w:i w:val="1"/>
                <w:iCs w:val="1"/>
                <w:sz w:val="18"/>
                <w:szCs w:val="18"/>
                <w:shd w:val="nil" w:color="auto" w:fill="auto"/>
                <w:rtl w:val="0"/>
                <w:lang w:val="nl-NL"/>
              </w:rPr>
              <w:t>De leerling scoort in de testsituatie veel beter</w:t>
            </w:r>
            <w:r>
              <w:rPr>
                <w:sz w:val="18"/>
                <w:szCs w:val="18"/>
                <w:shd w:val="nil" w:color="auto" w:fill="auto"/>
                <w:rtl w:val="0"/>
                <w:lang w:val="nl-NL"/>
              </w:rPr>
              <w:t>. Bij de resultaten in de klas speelt ook een duidelijke mate van werkhouding mee. In een 1 op 1 situatie in een rustige omgeving scoort de leerling veel beter. Misschien heeft de leerling in de testsituatie meer hulp/uitleg gekregen of krijgt hij in de klas juist te weinig hulp. Misschien ligt de oorzaak meer in de sociaal-emotionele ontwikkeling en komt hij in de klas niet tot zijn recht.</w:t>
            </w:r>
          </w:p>
          <w:p>
            <w:pPr>
              <w:pStyle w:val="List Paragraph"/>
              <w:numPr>
                <w:ilvl w:val="0"/>
                <w:numId w:val="4"/>
              </w:numPr>
              <w:bidi w:val="0"/>
              <w:spacing w:after="0" w:line="240" w:lineRule="auto"/>
              <w:ind w:right="0"/>
              <w:jc w:val="left"/>
              <w:rPr>
                <w:sz w:val="18"/>
                <w:szCs w:val="18"/>
                <w:rtl w:val="0"/>
                <w:lang w:val="nl-NL"/>
              </w:rPr>
            </w:pPr>
            <w:r>
              <w:rPr>
                <w:i w:val="1"/>
                <w:iCs w:val="1"/>
                <w:sz w:val="18"/>
                <w:szCs w:val="18"/>
                <w:shd w:val="nil" w:color="auto" w:fill="auto"/>
                <w:rtl w:val="0"/>
                <w:lang w:val="nl-NL"/>
              </w:rPr>
              <w:t xml:space="preserve">De leerling scoort in de testsituatie lager dan in de klas. </w:t>
            </w:r>
            <w:r>
              <w:rPr>
                <w:sz w:val="18"/>
                <w:szCs w:val="18"/>
                <w:shd w:val="nil" w:color="auto" w:fill="auto"/>
                <w:rtl w:val="0"/>
                <w:lang w:val="nl-NL"/>
              </w:rPr>
              <w:t>Blijkbaar is de testsituatie met een ander voor de leerling te angstaanjagend. De leerkracht kan de onderdelen die veel lager scoren, nogmaals zelf afnemen  om te onderzoeken of zijn observatie wel juist was.</w:t>
            </w:r>
          </w:p>
        </w:tc>
      </w:tr>
      <w:tr>
        <w:tblPrEx>
          <w:shd w:val="clear" w:color="auto" w:fill="ced7e7"/>
        </w:tblPrEx>
        <w:trPr>
          <w:trHeight w:val="15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traject 3:</w:t>
            </w:r>
          </w:p>
          <w:p>
            <w:pPr>
              <w:pStyle w:val="Normal.0"/>
              <w:bidi w:val="0"/>
              <w:spacing w:after="0" w:line="240" w:lineRule="auto"/>
              <w:ind w:left="0" w:right="0" w:firstLine="0"/>
              <w:jc w:val="left"/>
              <w:rPr>
                <w:rtl w:val="0"/>
              </w:rPr>
            </w:pP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kleuter</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Er is bij deze leerlingen geen sprake van onrijpheid, eerder van cognitieve problematiek. Zij moeten naar groep 3. Een extra jaar heeft vaak geen zin. In groep 3 een jaar later komen zij vaak toch weer in de problemen.</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Er zal een uitgebreid leervoorwaardenonderzoek moet plaatsvinden (bijvoorbeeld: Bosos leervoorwaardenonderzoek uitgever Betelgeuze).</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 xml:space="preserve">Op basis daarvan zal een goed plan gemaakt moeten worden: </w:t>
            </w:r>
          </w:p>
          <w:p>
            <w:pPr>
              <w:pStyle w:val="List Paragraph"/>
              <w:numPr>
                <w:ilvl w:val="0"/>
                <w:numId w:val="5"/>
              </w:numPr>
              <w:bidi w:val="0"/>
              <w:spacing w:after="0" w:line="240" w:lineRule="auto"/>
              <w:ind w:right="0"/>
              <w:jc w:val="left"/>
              <w:rPr>
                <w:sz w:val="18"/>
                <w:szCs w:val="18"/>
                <w:rtl w:val="0"/>
                <w:lang w:val="nl-NL"/>
              </w:rPr>
            </w:pPr>
            <w:r>
              <w:rPr>
                <w:sz w:val="18"/>
                <w:szCs w:val="18"/>
                <w:shd w:val="nil" w:color="auto" w:fill="auto"/>
                <w:rtl w:val="0"/>
                <w:lang w:val="nl-NL"/>
              </w:rPr>
              <w:t>Er zal hard gewerkt moeten worden op basis van de uitslag. Misschien kunnen de ouders meewerken.</w:t>
            </w:r>
          </w:p>
          <w:p>
            <w:pPr>
              <w:pStyle w:val="List Paragraph"/>
              <w:numPr>
                <w:ilvl w:val="0"/>
                <w:numId w:val="5"/>
              </w:numPr>
              <w:bidi w:val="0"/>
              <w:spacing w:after="0" w:line="240" w:lineRule="auto"/>
              <w:ind w:right="0"/>
              <w:jc w:val="left"/>
              <w:rPr>
                <w:sz w:val="18"/>
                <w:szCs w:val="18"/>
                <w:rtl w:val="0"/>
                <w:lang w:val="nl-NL"/>
              </w:rPr>
            </w:pPr>
            <w:r>
              <w:rPr>
                <w:sz w:val="18"/>
                <w:szCs w:val="18"/>
                <w:shd w:val="nil" w:color="auto" w:fill="auto"/>
                <w:rtl w:val="0"/>
                <w:lang w:val="nl-NL"/>
              </w:rPr>
              <w:t>Bij specifieke problemen is het raadzaam een externe deskundige erbij te betrekken: fysiotherapeut, oogartsen of KNO-artsen.</w:t>
            </w:r>
          </w:p>
          <w:p>
            <w:pPr>
              <w:pStyle w:val="List Paragraph"/>
              <w:numPr>
                <w:ilvl w:val="0"/>
                <w:numId w:val="5"/>
              </w:numPr>
              <w:bidi w:val="0"/>
              <w:spacing w:after="0" w:line="240" w:lineRule="auto"/>
              <w:ind w:right="0"/>
              <w:jc w:val="left"/>
              <w:rPr>
                <w:sz w:val="18"/>
                <w:szCs w:val="18"/>
                <w:rtl w:val="0"/>
                <w:lang w:val="nl-NL"/>
              </w:rPr>
            </w:pPr>
            <w:r>
              <w:rPr>
                <w:sz w:val="18"/>
                <w:szCs w:val="18"/>
                <w:shd w:val="nil" w:color="auto" w:fill="auto"/>
                <w:rtl w:val="0"/>
                <w:lang w:val="nl-NL"/>
              </w:rPr>
              <w:t>Bij algehele zwakte kan de school overwegen iemand van WSNS erbij te betrekken om de haalbaarheid van de basisschool te onderzoeken</w:t>
            </w:r>
          </w:p>
        </w:tc>
      </w:tr>
      <w:tr>
        <w:tblPrEx>
          <w:shd w:val="clear" w:color="auto" w:fill="ced7e7"/>
        </w:tblPrEx>
        <w:trPr>
          <w:trHeight w:val="85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Februari/</w:t>
            </w:r>
          </w:p>
          <w:p>
            <w:pPr>
              <w:pStyle w:val="Normal.0"/>
              <w:bidi w:val="0"/>
              <w:spacing w:after="0" w:line="240" w:lineRule="auto"/>
              <w:ind w:left="0" w:right="0" w:firstLine="0"/>
              <w:jc w:val="left"/>
              <w:rPr>
                <w:rtl w:val="0"/>
              </w:rPr>
            </w:pPr>
            <w:r>
              <w:rPr>
                <w:sz w:val="18"/>
                <w:szCs w:val="18"/>
                <w:shd w:val="nil" w:color="auto" w:fill="auto"/>
                <w:rtl w:val="0"/>
                <w:lang w:val="nl-NL"/>
              </w:rPr>
              <w:t>maart 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Voortgangs-</w:t>
            </w:r>
          </w:p>
          <w:p>
            <w:pPr>
              <w:pStyle w:val="Normal.0"/>
              <w:bidi w:val="0"/>
              <w:spacing w:after="0" w:line="240" w:lineRule="auto"/>
              <w:ind w:left="0" w:right="0" w:firstLine="0"/>
              <w:jc w:val="left"/>
              <w:rPr>
                <w:rtl w:val="0"/>
              </w:rPr>
            </w:pPr>
            <w:r>
              <w:rPr>
                <w:sz w:val="18"/>
                <w:szCs w:val="18"/>
                <w:shd w:val="nil" w:color="auto" w:fill="auto"/>
                <w:rtl w:val="0"/>
                <w:lang w:val="nl-NL"/>
              </w:rPr>
              <w:t>gesprek met  ouders</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Met de ouders wordt het plan verder doorgesproken. Het uitgangspunt blijft dat de leerling naar groep 3 zal gaan. Indien de leerling nog erg veel moet leren, zal met de ouders besproken moeten worden of dat wel wenselijk is. De leerling kan overbelast raken. De vraag die samen met de ouders beantwoord zal worden is of de leerling dit wel aan kan. Indien de ouders zelf inzien dat het te zwaar voor hun kind wordt, kan al besloten worden voor een extra jaar groep 2.Anders gaat het plan door en er zal goed opgelet worden of de leerling geen sociaal-emotionele problemen ontwikkeld als gevolg van de druk.</w:t>
            </w:r>
          </w:p>
        </w:tc>
      </w:tr>
      <w:tr>
        <w:tblPrEx>
          <w:shd w:val="clear" w:color="auto" w:fill="ced7e7"/>
        </w:tblPrEx>
        <w:trPr>
          <w:trHeight w:val="6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Maart / april 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evaluatie van het plan</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Het is belangrijk uitvoering van het plan zichtbaar te houden voor de ouders. Regelmatig korte voortgangsbesprekingen zijn aan te bevelen.</w:t>
            </w:r>
          </w:p>
          <w:p>
            <w:pPr>
              <w:pStyle w:val="Normal.0"/>
              <w:bidi w:val="0"/>
              <w:spacing w:after="0" w:line="240" w:lineRule="auto"/>
              <w:ind w:left="0" w:right="0" w:firstLine="0"/>
              <w:jc w:val="left"/>
              <w:rPr>
                <w:rtl w:val="0"/>
              </w:rPr>
            </w:pPr>
            <w:r>
              <w:rPr>
                <w:sz w:val="18"/>
                <w:szCs w:val="18"/>
                <w:shd w:val="nil" w:color="auto" w:fill="auto"/>
                <w:rtl w:val="0"/>
                <w:lang w:val="nl-NL"/>
              </w:rPr>
              <w:t>De definitieve evaluatie vindt in mei plaats. Belangrijk is de evaluatie plaats te laten vinden minstens een week nadat het plan gestopt is. Kleuters leren eg gemakkelijk op basis van korte termijn geheugen. Direct evalueren als het plan stopt, kan wel eens een te positief en dus verkeerde uitslag geven.</w:t>
            </w:r>
          </w:p>
        </w:tc>
      </w:tr>
      <w:tr>
        <w:tblPrEx>
          <w:shd w:val="clear" w:color="auto" w:fill="ced7e7"/>
        </w:tblPrEx>
        <w:trPr>
          <w:trHeight w:val="39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Mei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Beslissing</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De leerkracht zal de leerling in mei goed onder zoeken op de ontwikkeling van de leervoorwaarden (bijvoorbeeld Het BOSOS leervoorwaardenonderzoek uitgever Betelgeuze, 2012).</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Er zijn verschillende mogelijkheden:</w:t>
            </w:r>
          </w:p>
          <w:p>
            <w:pPr>
              <w:pStyle w:val="List Paragraph"/>
              <w:numPr>
                <w:ilvl w:val="0"/>
                <w:numId w:val="6"/>
              </w:numPr>
              <w:bidi w:val="0"/>
              <w:spacing w:after="0" w:line="240" w:lineRule="auto"/>
              <w:ind w:right="0"/>
              <w:jc w:val="left"/>
              <w:rPr>
                <w:sz w:val="18"/>
                <w:szCs w:val="18"/>
                <w:rtl w:val="0"/>
                <w:lang w:val="nl-NL"/>
              </w:rPr>
            </w:pPr>
            <w:r>
              <w:rPr>
                <w:sz w:val="18"/>
                <w:szCs w:val="18"/>
                <w:shd w:val="nil" w:color="auto" w:fill="auto"/>
                <w:rtl w:val="0"/>
                <w:lang w:val="nl-NL"/>
              </w:rPr>
              <w:t xml:space="preserve">De leerling gaat </w:t>
            </w:r>
            <w:r>
              <w:rPr>
                <w:i w:val="1"/>
                <w:iCs w:val="1"/>
                <w:sz w:val="18"/>
                <w:szCs w:val="18"/>
                <w:shd w:val="nil" w:color="auto" w:fill="auto"/>
                <w:rtl w:val="0"/>
                <w:lang w:val="nl-NL"/>
              </w:rPr>
              <w:t>zonder twijfel naar groep 3.</w:t>
            </w:r>
            <w:r>
              <w:rPr>
                <w:sz w:val="18"/>
                <w:szCs w:val="18"/>
                <w:shd w:val="nil" w:color="auto" w:fill="auto"/>
                <w:rtl w:val="0"/>
                <w:lang w:val="nl-NL"/>
              </w:rPr>
              <w:t xml:space="preserve"> De leerling voldoet aan de voorwaarden van groep 3.</w:t>
            </w:r>
          </w:p>
          <w:p>
            <w:pPr>
              <w:pStyle w:val="List Paragraph"/>
              <w:numPr>
                <w:ilvl w:val="0"/>
                <w:numId w:val="6"/>
              </w:numPr>
              <w:bidi w:val="0"/>
              <w:spacing w:after="0" w:line="240" w:lineRule="auto"/>
              <w:ind w:right="0"/>
              <w:jc w:val="left"/>
              <w:rPr>
                <w:sz w:val="18"/>
                <w:szCs w:val="18"/>
                <w:rtl w:val="0"/>
                <w:lang w:val="nl-NL"/>
              </w:rPr>
            </w:pPr>
            <w:r>
              <w:rPr>
                <w:sz w:val="18"/>
                <w:szCs w:val="18"/>
                <w:shd w:val="nil" w:color="auto" w:fill="auto"/>
                <w:rtl w:val="0"/>
                <w:lang w:val="nl-NL"/>
              </w:rPr>
              <w:t xml:space="preserve">De leerling gaat met </w:t>
            </w:r>
            <w:r>
              <w:rPr>
                <w:i w:val="1"/>
                <w:iCs w:val="1"/>
                <w:sz w:val="18"/>
                <w:szCs w:val="18"/>
                <w:shd w:val="nil" w:color="auto" w:fill="auto"/>
                <w:rtl w:val="0"/>
                <w:lang w:val="nl-NL"/>
              </w:rPr>
              <w:t>een waarschuwing</w:t>
            </w:r>
            <w:r>
              <w:rPr>
                <w:sz w:val="18"/>
                <w:szCs w:val="18"/>
                <w:shd w:val="nil" w:color="auto" w:fill="auto"/>
                <w:rtl w:val="0"/>
                <w:lang w:val="nl-NL"/>
              </w:rPr>
              <w:t xml:space="preserve"> naar groep 3. De leerling gaat naar groep 3 maar er zijn een paar die nog niet goed zijn. De leerkracht van groep 3 zal die waarschuwing in zijn programma inbouwen.</w:t>
            </w:r>
          </w:p>
          <w:p>
            <w:pPr>
              <w:pStyle w:val="List Paragraph"/>
              <w:numPr>
                <w:ilvl w:val="0"/>
                <w:numId w:val="6"/>
              </w:numPr>
              <w:bidi w:val="0"/>
              <w:spacing w:after="0" w:line="240" w:lineRule="auto"/>
              <w:ind w:right="0"/>
              <w:jc w:val="left"/>
              <w:rPr>
                <w:sz w:val="18"/>
                <w:szCs w:val="18"/>
                <w:rtl w:val="0"/>
                <w:lang w:val="nl-NL"/>
              </w:rPr>
            </w:pPr>
            <w:r>
              <w:rPr>
                <w:i w:val="1"/>
                <w:iCs w:val="1"/>
                <w:sz w:val="18"/>
                <w:szCs w:val="18"/>
                <w:shd w:val="nil" w:color="auto" w:fill="auto"/>
                <w:rtl w:val="0"/>
                <w:lang w:val="nl-NL"/>
              </w:rPr>
              <w:t>Er is geen voorkeur</w:t>
            </w:r>
            <w:r>
              <w:rPr>
                <w:sz w:val="18"/>
                <w:szCs w:val="18"/>
                <w:shd w:val="nil" w:color="auto" w:fill="auto"/>
                <w:rtl w:val="0"/>
                <w:lang w:val="nl-NL"/>
              </w:rPr>
              <w:t>. De leerling mist nog behoorlijk veel leervoorwaarden, maar er is een duidelijke vooruitgang te zien. Het wordt een gok of die voortuitgang zich in de vakantie voortzet. Er zal met de ouders in een open gesprek de stand van zaken besproken worden. Misschien kan de beslissing opgeschoven worden naar vlak voor de vakantie. De verantwoordelijkheid van de uiteindelijke beslissing blijft bij de school.</w:t>
            </w:r>
          </w:p>
          <w:p>
            <w:pPr>
              <w:pStyle w:val="List Paragraph"/>
              <w:numPr>
                <w:ilvl w:val="0"/>
                <w:numId w:val="6"/>
              </w:numPr>
              <w:bidi w:val="0"/>
              <w:spacing w:after="0" w:line="240" w:lineRule="auto"/>
              <w:ind w:right="0"/>
              <w:jc w:val="left"/>
              <w:rPr>
                <w:sz w:val="18"/>
                <w:szCs w:val="18"/>
                <w:rtl w:val="0"/>
                <w:lang w:val="nl-NL"/>
              </w:rPr>
            </w:pPr>
            <w:r>
              <w:rPr>
                <w:i w:val="1"/>
                <w:iCs w:val="1"/>
                <w:sz w:val="18"/>
                <w:szCs w:val="18"/>
                <w:shd w:val="nil" w:color="auto" w:fill="auto"/>
                <w:rtl w:val="0"/>
                <w:lang w:val="nl-NL"/>
              </w:rPr>
              <w:t>Liever niet</w:t>
            </w:r>
            <w:r>
              <w:rPr>
                <w:sz w:val="18"/>
                <w:szCs w:val="18"/>
                <w:shd w:val="nil" w:color="auto" w:fill="auto"/>
                <w:rtl w:val="0"/>
                <w:lang w:val="nl-NL"/>
              </w:rPr>
              <w:t>. De leerling is nog erg zwak. Er is gezien de prestaties een duidelijke voorkeur voor een extra jaar. De school wil de keuze voor de ouders echter niet op de spits drijven.</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 xml:space="preserve">Bij </w:t>
            </w: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kleuters ligt de situatie moeilijk. Zij moeten toch naar groep 3. Er is bij deze leerlingen eerder sprake van cognitieve problematiek dan van onrijpheid. Zij gaan naar groep 3 met het idee dat zij daar wel eens kunnen doubleren. De kans bestaat dat zij twee jaar doen op de basis voor lezen spelling en rekenen onder de knie te krijgen.</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Bij jongere leerlingen zal de leerkracht de ouders meer onder druk zetten om voor groep 2 te kiezen. Indien de ouders toch hun kind naar groep willen zal de school zich niet verzetten en haar best doen om de leerling zo goed mogelijk te laten presteren.</w:t>
            </w:r>
          </w:p>
          <w:p>
            <w:pPr>
              <w:pStyle w:val="List Paragraph"/>
              <w:numPr>
                <w:ilvl w:val="0"/>
                <w:numId w:val="6"/>
              </w:numPr>
              <w:bidi w:val="0"/>
              <w:spacing w:after="0" w:line="240" w:lineRule="auto"/>
              <w:ind w:right="0"/>
              <w:jc w:val="left"/>
              <w:rPr>
                <w:sz w:val="18"/>
                <w:szCs w:val="18"/>
                <w:rtl w:val="0"/>
                <w:lang w:val="nl-NL"/>
              </w:rPr>
            </w:pPr>
            <w:r>
              <w:rPr>
                <w:i w:val="1"/>
                <w:iCs w:val="1"/>
                <w:sz w:val="18"/>
                <w:szCs w:val="18"/>
                <w:shd w:val="nil" w:color="auto" w:fill="auto"/>
                <w:rtl w:val="0"/>
                <w:lang w:val="nl-NL"/>
              </w:rPr>
              <w:t>Zeker niet.</w:t>
            </w:r>
            <w:r>
              <w:rPr>
                <w:sz w:val="18"/>
                <w:szCs w:val="18"/>
                <w:shd w:val="nil" w:color="auto" w:fill="auto"/>
                <w:rtl w:val="0"/>
                <w:lang w:val="nl-NL"/>
              </w:rPr>
              <w:t xml:space="preserve"> De school geeft de ouders geen keuze voor groep 3. Het is echt onverantwoord om de leerling naar groep 3 te laten gaan. Indien de ouders dit toch willen, zullen zij een andere school moeten kiezen.</w:t>
            </w:r>
          </w:p>
        </w:tc>
      </w:tr>
      <w:tr>
        <w:tblPrEx>
          <w:shd w:val="clear" w:color="auto" w:fill="ced7e7"/>
        </w:tblPrEx>
        <w:trPr>
          <w:trHeight w:val="349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Juni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Einddoelen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groep 2:</w:t>
            </w:r>
          </w:p>
          <w:p>
            <w:pPr>
              <w:pStyle w:val="Normal.0"/>
              <w:bidi w:val="0"/>
              <w:spacing w:after="0" w:line="240" w:lineRule="auto"/>
              <w:ind w:left="0" w:right="0" w:firstLine="0"/>
              <w:jc w:val="left"/>
              <w:rPr>
                <w:rtl w:val="0"/>
              </w:rPr>
            </w:pPr>
            <w:r>
              <w:rPr>
                <w:sz w:val="18"/>
                <w:szCs w:val="18"/>
                <w:shd w:val="nil" w:color="auto" w:fill="auto"/>
                <w:rtl w:val="0"/>
                <w:lang w:val="nl-NL"/>
              </w:rPr>
              <w:t>de leer-voorwaarden</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lang w:val="nl-NL"/>
              </w:rPr>
            </w:pPr>
          </w:p>
          <w:p>
            <w:pPr>
              <w:pStyle w:val="Normal.0"/>
              <w:spacing w:after="0" w:line="240" w:lineRule="auto"/>
              <w:jc w:val="center"/>
              <w:rPr>
                <w:i w:val="1"/>
                <w:iCs w:val="1"/>
                <w:sz w:val="18"/>
                <w:szCs w:val="18"/>
                <w:shd w:val="nil" w:color="auto" w:fill="auto"/>
                <w:lang w:val="nl-NL"/>
              </w:rPr>
            </w:pPr>
            <w:r>
              <w:rPr>
                <w:i w:val="1"/>
                <w:iCs w:val="1"/>
                <w:sz w:val="18"/>
                <w:szCs w:val="18"/>
                <w:shd w:val="nil" w:color="auto" w:fill="auto"/>
                <w:rtl w:val="0"/>
                <w:lang w:val="nl-NL"/>
              </w:rPr>
              <w:t>Lees- en spellingsvoorwaarden</w:t>
              <w:tab/>
              <w:t>Rekenvoorwaarden</w:t>
            </w:r>
          </w:p>
          <w:p>
            <w:pPr>
              <w:pStyle w:val="Geen afstand1"/>
              <w:rPr>
                <w:sz w:val="18"/>
                <w:szCs w:val="18"/>
                <w:shd w:val="nil" w:color="auto" w:fill="auto"/>
                <w:lang w:val="nl-NL"/>
              </w:rPr>
            </w:pPr>
            <w:r>
              <w:rPr>
                <w:sz w:val="18"/>
                <w:szCs w:val="18"/>
                <w:shd w:val="nil" w:color="auto" w:fill="auto"/>
                <w:rtl w:val="0"/>
                <w:lang w:val="nl-NL"/>
              </w:rPr>
              <w:t>- heeft belangstelling voor lezen en schrijven</w:t>
              <w:tab/>
            </w:r>
            <w:r>
              <w:rPr>
                <w:sz w:val="18"/>
                <w:szCs w:val="18"/>
                <w:shd w:val="nil" w:color="auto" w:fill="auto"/>
                <w:rtl w:val="0"/>
                <w:lang w:val="nl-NL"/>
              </w:rPr>
              <w:t>- kan synchroon tellen van 1-20</w:t>
            </w:r>
          </w:p>
          <w:p>
            <w:pPr>
              <w:pStyle w:val="Geen afstand1"/>
              <w:rPr>
                <w:sz w:val="18"/>
                <w:szCs w:val="18"/>
                <w:shd w:val="nil" w:color="auto" w:fill="auto"/>
                <w:lang w:val="nl-NL"/>
              </w:rPr>
            </w:pPr>
            <w:r>
              <w:rPr>
                <w:sz w:val="18"/>
                <w:szCs w:val="18"/>
                <w:shd w:val="nil" w:color="auto" w:fill="auto"/>
                <w:rtl w:val="0"/>
                <w:lang w:val="nl-NL"/>
              </w:rPr>
              <w:t>- snapt  woordobjectivatie, bijv: welk woord is langer: reus of kabouter?</w:t>
              <w:tab/>
            </w:r>
            <w:r>
              <w:rPr>
                <w:sz w:val="18"/>
                <w:szCs w:val="18"/>
                <w:shd w:val="nil" w:color="auto" w:fill="auto"/>
                <w:rtl w:val="0"/>
                <w:lang w:val="nl-NL"/>
              </w:rPr>
              <w:t>- herkent de cijfers 1-10</w:t>
            </w:r>
          </w:p>
          <w:p>
            <w:pPr>
              <w:pStyle w:val="Geen afstand1"/>
              <w:rPr>
                <w:sz w:val="18"/>
                <w:szCs w:val="18"/>
                <w:shd w:val="nil" w:color="auto" w:fill="auto"/>
                <w:lang w:val="nl-NL"/>
              </w:rPr>
            </w:pPr>
            <w:r>
              <w:rPr>
                <w:sz w:val="18"/>
                <w:szCs w:val="18"/>
                <w:shd w:val="nil" w:color="auto" w:fill="auto"/>
                <w:rtl w:val="0"/>
                <w:lang w:val="nl-NL"/>
              </w:rPr>
              <w:t>- kan gericht rijmen</w:t>
              <w:tab/>
            </w:r>
            <w:r>
              <w:rPr>
                <w:sz w:val="18"/>
                <w:szCs w:val="18"/>
                <w:shd w:val="nil" w:color="auto" w:fill="auto"/>
                <w:rtl w:val="0"/>
                <w:lang w:val="nl-NL"/>
              </w:rPr>
              <w:t>- kent de positie van de getallen 1-20</w:t>
            </w:r>
          </w:p>
          <w:p>
            <w:pPr>
              <w:pStyle w:val="Geen afstand1"/>
              <w:rPr>
                <w:sz w:val="18"/>
                <w:szCs w:val="18"/>
                <w:shd w:val="nil" w:color="auto" w:fill="auto"/>
                <w:lang w:val="nl-NL"/>
              </w:rPr>
            </w:pPr>
            <w:r>
              <w:rPr>
                <w:sz w:val="18"/>
                <w:szCs w:val="18"/>
                <w:shd w:val="nil" w:color="auto" w:fill="auto"/>
                <w:rtl w:val="0"/>
                <w:lang w:val="nl-NL"/>
              </w:rPr>
              <w:t>- kan woorden tellen in zinsverband</w:t>
              <w:tab/>
            </w:r>
            <w:r>
              <w:rPr>
                <w:sz w:val="18"/>
                <w:szCs w:val="18"/>
                <w:shd w:val="nil" w:color="auto" w:fill="auto"/>
                <w:rtl w:val="0"/>
                <w:lang w:val="nl-NL"/>
              </w:rPr>
              <w:t xml:space="preserve">- kan de hoeveelheden 1-6 en 10 in </w:t>
            </w:r>
            <w:r>
              <w:rPr>
                <w:sz w:val="18"/>
                <w:szCs w:val="18"/>
                <w:shd w:val="nil" w:color="auto" w:fill="auto"/>
                <w:rtl w:val="0"/>
                <w:lang w:val="nl-NL"/>
              </w:rPr>
              <w:t>éé</w:t>
            </w:r>
            <w:r>
              <w:rPr>
                <w:sz w:val="18"/>
                <w:szCs w:val="18"/>
                <w:shd w:val="nil" w:color="auto" w:fill="auto"/>
                <w:rtl w:val="0"/>
                <w:lang w:val="nl-NL"/>
              </w:rPr>
              <w:t>n keer tonen zonder te tellen</w:t>
            </w:r>
          </w:p>
          <w:p>
            <w:pPr>
              <w:pStyle w:val="Geen afstand1"/>
              <w:rPr>
                <w:sz w:val="18"/>
                <w:szCs w:val="18"/>
                <w:shd w:val="nil" w:color="auto" w:fill="auto"/>
                <w:lang w:val="nl-NL"/>
              </w:rPr>
            </w:pPr>
            <w:r>
              <w:rPr>
                <w:sz w:val="18"/>
                <w:szCs w:val="18"/>
                <w:shd w:val="nil" w:color="auto" w:fill="auto"/>
                <w:rtl w:val="0"/>
                <w:lang w:val="nl-NL"/>
              </w:rPr>
              <w:t xml:space="preserve">- auditieve synthese in context, bijv: het  zit in je gezicht:   </w:t>
            </w:r>
            <w:r>
              <w:rPr>
                <w:sz w:val="18"/>
                <w:szCs w:val="18"/>
                <w:shd w:val="nil" w:color="auto" w:fill="auto"/>
                <w:rtl w:val="1"/>
                <w:lang w:val="ar-SA" w:bidi="ar-SA"/>
              </w:rPr>
              <w:t>“</w:t>
            </w:r>
            <w:r>
              <w:rPr>
                <w:sz w:val="18"/>
                <w:szCs w:val="18"/>
                <w:shd w:val="nil" w:color="auto" w:fill="auto"/>
                <w:rtl w:val="0"/>
                <w:lang w:val="pt-PT"/>
              </w:rPr>
              <w:t>n-eu-s</w:t>
            </w:r>
            <w:r>
              <w:rPr>
                <w:sz w:val="18"/>
                <w:szCs w:val="18"/>
                <w:shd w:val="nil" w:color="auto" w:fill="auto"/>
                <w:rtl w:val="0"/>
              </w:rPr>
              <w:t>”</w:t>
              <w:tab/>
            </w:r>
            <w:r>
              <w:rPr>
                <w:sz w:val="18"/>
                <w:szCs w:val="18"/>
                <w:shd w:val="nil" w:color="auto" w:fill="auto"/>
                <w:rtl w:val="0"/>
                <w:lang w:val="nl-NL"/>
              </w:rPr>
              <w:t>- kan terugtellen van 10-1</w:t>
            </w:r>
          </w:p>
          <w:p>
            <w:pPr>
              <w:pStyle w:val="Geen afstand1"/>
              <w:rPr>
                <w:sz w:val="18"/>
                <w:szCs w:val="18"/>
                <w:shd w:val="nil" w:color="auto" w:fill="auto"/>
              </w:rPr>
            </w:pPr>
            <w:r>
              <w:rPr>
                <w:sz w:val="18"/>
                <w:szCs w:val="18"/>
                <w:shd w:val="nil" w:color="auto" w:fill="auto"/>
                <w:rtl w:val="0"/>
                <w:lang w:val="nl-NL"/>
              </w:rPr>
              <w:t>- kan kleine verschillen in letters herkennen</w:t>
              <w:tab/>
            </w:r>
            <w:r>
              <w:rPr>
                <w:sz w:val="18"/>
                <w:szCs w:val="18"/>
                <w:shd w:val="nil" w:color="auto" w:fill="auto"/>
                <w:rtl w:val="0"/>
                <w:lang w:val="nl-NL"/>
              </w:rPr>
              <w:t xml:space="preserve">- kan de handelingen bij de begrippen </w:t>
            </w:r>
            <w:r>
              <w:rPr>
                <w:sz w:val="18"/>
                <w:szCs w:val="18"/>
                <w:shd w:val="nil" w:color="auto" w:fill="auto"/>
                <w:rtl w:val="0"/>
                <w:lang w:val="nl-NL"/>
              </w:rPr>
              <w:t>éé</w:t>
            </w:r>
            <w:r>
              <w:rPr>
                <w:sz w:val="18"/>
                <w:szCs w:val="18"/>
                <w:shd w:val="nil" w:color="auto" w:fill="auto"/>
                <w:rtl w:val="0"/>
                <w:lang w:val="nl-NL"/>
              </w:rPr>
              <w:t xml:space="preserve">n meer, twee meer, </w:t>
            </w:r>
          </w:p>
          <w:p>
            <w:pPr>
              <w:pStyle w:val="Geen afstand1"/>
              <w:rPr>
                <w:sz w:val="18"/>
                <w:szCs w:val="18"/>
                <w:shd w:val="nil" w:color="auto" w:fill="auto"/>
                <w:lang w:val="nl-NL"/>
              </w:rPr>
            </w:pPr>
            <w:r>
              <w:rPr>
                <w:sz w:val="18"/>
                <w:szCs w:val="18"/>
                <w:shd w:val="nil" w:color="auto" w:fill="auto"/>
                <w:rtl w:val="0"/>
                <w:lang w:val="nl-NL"/>
              </w:rPr>
              <w:t xml:space="preserve">  éé</w:t>
            </w:r>
            <w:r>
              <w:rPr>
                <w:sz w:val="18"/>
                <w:szCs w:val="18"/>
                <w:shd w:val="nil" w:color="auto" w:fill="auto"/>
                <w:rtl w:val="0"/>
                <w:lang w:val="nl-NL"/>
              </w:rPr>
              <w:t xml:space="preserve">n minder, twee minder, evenveel goed hanteren </w:t>
            </w:r>
          </w:p>
          <w:p>
            <w:pPr>
              <w:pStyle w:val="Geen afstand1"/>
              <w:rPr>
                <w:sz w:val="18"/>
                <w:szCs w:val="18"/>
                <w:shd w:val="nil" w:color="auto" w:fill="auto"/>
                <w:lang w:val="nl-NL"/>
              </w:rPr>
            </w:pPr>
            <w:r>
              <w:rPr>
                <w:sz w:val="18"/>
                <w:szCs w:val="18"/>
                <w:shd w:val="nil" w:color="auto" w:fill="auto"/>
                <w:rtl w:val="0"/>
                <w:lang w:val="nl-NL"/>
              </w:rPr>
              <w:t>- kent of herkent al letters (ongeveer 16)</w:t>
              <w:tab/>
            </w:r>
            <w:r>
              <w:rPr>
                <w:sz w:val="18"/>
                <w:szCs w:val="18"/>
                <w:shd w:val="nil" w:color="auto" w:fill="auto"/>
                <w:rtl w:val="0"/>
                <w:lang w:val="nl-NL"/>
              </w:rPr>
              <w:t>- kent het conservatieprincipe: 4 olifanten is evenveel als 4 muizen</w:t>
            </w:r>
          </w:p>
          <w:p>
            <w:pPr>
              <w:pStyle w:val="Geen afstand1"/>
              <w:rPr>
                <w:sz w:val="18"/>
                <w:szCs w:val="18"/>
                <w:shd w:val="nil" w:color="auto" w:fill="auto"/>
                <w:lang w:val="nl-NL"/>
              </w:rPr>
            </w:pPr>
            <w:r>
              <w:rPr>
                <w:sz w:val="18"/>
                <w:szCs w:val="18"/>
                <w:shd w:val="nil" w:color="auto" w:fill="auto"/>
                <w:rtl w:val="0"/>
                <w:lang w:val="nl-NL"/>
              </w:rPr>
              <w:t>-kan audtieve synthese met drie klanken</w:t>
              <w:tab/>
            </w:r>
            <w:r>
              <w:rPr>
                <w:sz w:val="18"/>
                <w:szCs w:val="18"/>
                <w:shd w:val="nil" w:color="auto" w:fill="auto"/>
                <w:rtl w:val="0"/>
                <w:lang w:val="nl-NL"/>
              </w:rPr>
              <w:t>- kan begrippen groter en kleiner (enz.) door vergelijken  relatief zien</w:t>
            </w:r>
          </w:p>
          <w:p>
            <w:pPr>
              <w:pStyle w:val="Geen afstand1"/>
              <w:rPr>
                <w:sz w:val="18"/>
                <w:szCs w:val="18"/>
                <w:shd w:val="nil" w:color="auto" w:fill="auto"/>
                <w:lang w:val="nl-NL"/>
              </w:rPr>
            </w:pPr>
            <w:r>
              <w:rPr>
                <w:sz w:val="18"/>
                <w:szCs w:val="18"/>
                <w:shd w:val="nil" w:color="auto" w:fill="auto"/>
                <w:rtl w:val="0"/>
                <w:lang w:val="nl-NL"/>
              </w:rPr>
              <w:t xml:space="preserve">- kan auditieve analyse met klanken. </w:t>
              <w:tab/>
            </w:r>
            <w:r>
              <w:rPr>
                <w:sz w:val="18"/>
                <w:szCs w:val="18"/>
                <w:shd w:val="nil" w:color="auto" w:fill="auto"/>
                <w:rtl w:val="0"/>
                <w:lang w:val="nl-NL"/>
              </w:rPr>
              <w:t>- kan afstanden en inhouden meten met verschillende maten</w:t>
            </w:r>
          </w:p>
          <w:p>
            <w:pPr>
              <w:pStyle w:val="Geen afstand1"/>
              <w:ind w:left="35" w:firstLine="0"/>
              <w:rPr>
                <w:sz w:val="18"/>
                <w:szCs w:val="18"/>
                <w:shd w:val="nil" w:color="auto" w:fill="auto"/>
                <w:lang w:val="nl-NL"/>
              </w:rPr>
            </w:pPr>
            <w:r>
              <w:rPr>
                <w:sz w:val="18"/>
                <w:szCs w:val="18"/>
                <w:shd w:val="nil" w:color="auto" w:fill="auto"/>
                <w:rtl w:val="0"/>
                <w:lang w:val="nl-NL"/>
              </w:rPr>
              <w:t>- kan auditieve analyse (</w:t>
            </w:r>
            <w:r>
              <w:rPr>
                <w:sz w:val="18"/>
                <w:szCs w:val="18"/>
                <w:shd w:val="nil" w:color="auto" w:fill="auto"/>
                <w:rtl w:val="1"/>
              </w:rPr>
              <w:t>‘</w:t>
            </w:r>
            <w:r>
              <w:rPr>
                <w:sz w:val="18"/>
                <w:szCs w:val="18"/>
                <w:shd w:val="nil" w:color="auto" w:fill="auto"/>
                <w:rtl w:val="0"/>
                <w:lang w:val="nl-NL"/>
              </w:rPr>
              <w:t>hakken van woorden in klanken</w:t>
            </w:r>
            <w:r>
              <w:rPr>
                <w:sz w:val="18"/>
                <w:szCs w:val="18"/>
                <w:shd w:val="nil" w:color="auto" w:fill="auto"/>
                <w:rtl w:val="1"/>
              </w:rPr>
              <w:t>’</w:t>
            </w:r>
            <w:r>
              <w:rPr>
                <w:sz w:val="18"/>
                <w:szCs w:val="18"/>
                <w:shd w:val="nil" w:color="auto" w:fill="auto"/>
                <w:rtl w:val="0"/>
              </w:rPr>
              <w:t>)</w:t>
              <w:tab/>
            </w:r>
            <w:r>
              <w:rPr>
                <w:sz w:val="18"/>
                <w:szCs w:val="18"/>
                <w:shd w:val="nil" w:color="auto" w:fill="auto"/>
                <w:rtl w:val="0"/>
                <w:lang w:val="nl-NL"/>
              </w:rPr>
              <w:t>-herkent de cijfers 11-20</w:t>
            </w:r>
          </w:p>
          <w:p>
            <w:pPr>
              <w:pStyle w:val="Geen afstand1"/>
              <w:rPr>
                <w:sz w:val="18"/>
                <w:szCs w:val="18"/>
                <w:shd w:val="nil" w:color="auto" w:fill="auto"/>
                <w:lang w:val="nl-NL"/>
              </w:rPr>
            </w:pPr>
            <w:r>
              <w:rPr>
                <w:sz w:val="18"/>
                <w:szCs w:val="18"/>
                <w:shd w:val="nil" w:color="auto" w:fill="auto"/>
                <w:rtl w:val="0"/>
                <w:lang w:val="nl-NL"/>
              </w:rPr>
              <w:tab/>
              <w:t>- resultatief tellen: kent verschil tussen de begrippen vier en vierde</w:t>
            </w:r>
          </w:p>
          <w:p>
            <w:pPr>
              <w:pStyle w:val="Geen afstand1"/>
              <w:rPr>
                <w:sz w:val="18"/>
                <w:szCs w:val="18"/>
                <w:shd w:val="nil" w:color="auto" w:fill="auto"/>
                <w:lang w:val="nl-NL"/>
              </w:rPr>
            </w:pPr>
            <w:r>
              <w:rPr>
                <w:sz w:val="18"/>
                <w:szCs w:val="18"/>
                <w:shd w:val="nil" w:color="auto" w:fill="auto"/>
                <w:rtl w:val="0"/>
                <w:lang w:val="nl-NL"/>
              </w:rPr>
              <w:tab/>
              <w:t xml:space="preserve">- kan spiegelen/kan spiegelbeelden herkennen </w:t>
            </w:r>
          </w:p>
          <w:p>
            <w:pPr>
              <w:pStyle w:val="Normal.0"/>
              <w:bidi w:val="0"/>
              <w:spacing w:after="0" w:line="240" w:lineRule="auto"/>
              <w:ind w:left="0" w:right="0" w:firstLine="0"/>
              <w:jc w:val="left"/>
              <w:rPr>
                <w:rtl w:val="0"/>
              </w:rPr>
            </w:pPr>
            <w:r>
              <w:rPr>
                <w:i w:val="1"/>
                <w:iCs w:val="1"/>
                <w:sz w:val="18"/>
                <w:szCs w:val="18"/>
                <w:shd w:val="nil" w:color="auto" w:fill="auto"/>
                <w:rtl w:val="0"/>
                <w:lang w:val="nl-NL"/>
              </w:rPr>
              <w:t xml:space="preserve">Nb: Zie voor de andere overgangsdoelen: schema van de Onderwijspraktijk E2: de doelen van groep 2 </w:t>
            </w:r>
          </w:p>
        </w:tc>
      </w:tr>
      <w:tr>
        <w:tblPrEx>
          <w:shd w:val="clear" w:color="auto" w:fill="ced7e7"/>
        </w:tblPrEx>
        <w:trPr>
          <w:trHeight w:val="4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Extra jaar in groep 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Traject</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 xml:space="preserve">Voor de jongere leerling kan gewacht worden tot november. De leerkracht geeft hem de tijd om </w:t>
            </w:r>
            <w:r>
              <w:rPr>
                <w:sz w:val="18"/>
                <w:szCs w:val="18"/>
                <w:shd w:val="nil" w:color="auto" w:fill="auto"/>
                <w:rtl w:val="0"/>
                <w:lang w:val="nl-NL"/>
              </w:rPr>
              <w:t>“</w:t>
            </w:r>
            <w:r>
              <w:rPr>
                <w:sz w:val="18"/>
                <w:szCs w:val="18"/>
                <w:shd w:val="nil" w:color="auto" w:fill="auto"/>
                <w:rtl w:val="0"/>
                <w:lang w:val="nl-NL"/>
              </w:rPr>
              <w:t>bij te rijpen</w:t>
            </w:r>
            <w:r>
              <w:rPr>
                <w:sz w:val="18"/>
                <w:szCs w:val="18"/>
                <w:shd w:val="nil" w:color="auto" w:fill="auto"/>
                <w:rtl w:val="0"/>
                <w:lang w:val="nl-NL"/>
              </w:rPr>
              <w:t>”</w:t>
            </w:r>
            <w:r>
              <w:rPr>
                <w:sz w:val="18"/>
                <w:szCs w:val="18"/>
                <w:shd w:val="nil" w:color="auto" w:fill="auto"/>
                <w:rtl w:val="0"/>
                <w:lang w:val="nl-NL"/>
              </w:rPr>
              <w:t xml:space="preserve">. In oktober/november doet de leerkracht een leervoorwaardenonderzoek/de korte februariscreening van Bosos.  Op basis daarvan zal, indien nog nodig, een gedegen plan opgesteld moeten worden. </w:t>
            </w:r>
          </w:p>
        </w:tc>
      </w:tr>
      <w:tr>
        <w:tblPrEx>
          <w:shd w:val="clear" w:color="auto" w:fill="ced7e7"/>
        </w:tblPrEx>
        <w:trPr>
          <w:trHeight w:val="17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Toch naar groep 3</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Traject</w:t>
            </w:r>
          </w:p>
        </w:tc>
        <w:tc>
          <w:tcPr>
            <w:tcW w:type="dxa" w:w="116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In het beleid in groep 3 zal een onderscheid gemaakt worden tussen </w:t>
            </w: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en jonge leerlingen.</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 xml:space="preserve">Bij </w:t>
            </w:r>
            <w:r>
              <w:rPr>
                <w:i w:val="1"/>
                <w:iCs w:val="1"/>
                <w:sz w:val="18"/>
                <w:szCs w:val="18"/>
                <w:shd w:val="nil" w:color="auto" w:fill="auto"/>
                <w:rtl w:val="0"/>
                <w:lang w:val="nl-NL"/>
              </w:rPr>
              <w:t>oudere leerlingen</w:t>
            </w:r>
            <w:r>
              <w:rPr>
                <w:sz w:val="18"/>
                <w:szCs w:val="18"/>
                <w:shd w:val="nil" w:color="auto" w:fill="auto"/>
                <w:rtl w:val="0"/>
                <w:lang w:val="nl-NL"/>
              </w:rPr>
              <w:t xml:space="preserve"> zal direct extra ondersteuning moeten zijn in de vorm van pre-teaching indien dat mogelijk is. De school mag niet het risico lopen dat de leerling al bij de herfstsignalering te veel achter is. De leerling zal dan nooit op eigen kracht die achterstand inhalen. De extra hulp zal minstens tot januari door moeten gaan.</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 xml:space="preserve">Bij </w:t>
            </w:r>
            <w:r>
              <w:rPr>
                <w:i w:val="1"/>
                <w:iCs w:val="1"/>
                <w:sz w:val="18"/>
                <w:szCs w:val="18"/>
                <w:shd w:val="nil" w:color="auto" w:fill="auto"/>
                <w:rtl w:val="0"/>
                <w:lang w:val="nl-NL"/>
              </w:rPr>
              <w:t>jongere leerlingen</w:t>
            </w:r>
            <w:r>
              <w:rPr>
                <w:sz w:val="18"/>
                <w:szCs w:val="18"/>
                <w:shd w:val="nil" w:color="auto" w:fill="auto"/>
                <w:rtl w:val="0"/>
                <w:lang w:val="nl-NL"/>
              </w:rPr>
              <w:t xml:space="preserve"> zal de leerkracht niet direct pre-teaching of extra hulp geven. Door middel van extra beurten en extra controle zal de leerkracht proberen de leerling bij de groep te krijgen en te houden. De jonge leerling krijgt zo de kans op eigen kracht </w:t>
            </w:r>
            <w:r>
              <w:rPr>
                <w:sz w:val="18"/>
                <w:szCs w:val="18"/>
                <w:shd w:val="nil" w:color="auto" w:fill="auto"/>
                <w:rtl w:val="0"/>
                <w:lang w:val="nl-NL"/>
              </w:rPr>
              <w:t>“</w:t>
            </w:r>
            <w:r>
              <w:rPr>
                <w:sz w:val="18"/>
                <w:szCs w:val="18"/>
                <w:shd w:val="nil" w:color="auto" w:fill="auto"/>
                <w:rtl w:val="0"/>
                <w:lang w:val="nl-NL"/>
              </w:rPr>
              <w:t>bij te rijpen</w:t>
            </w:r>
            <w:r>
              <w:rPr>
                <w:sz w:val="18"/>
                <w:szCs w:val="18"/>
                <w:shd w:val="nil" w:color="auto" w:fill="auto"/>
                <w:rtl w:val="0"/>
                <w:lang w:val="nl-NL"/>
              </w:rPr>
              <w:t>”</w:t>
            </w:r>
            <w:r>
              <w:rPr>
                <w:sz w:val="18"/>
                <w:szCs w:val="18"/>
                <w:shd w:val="nil" w:color="auto" w:fill="auto"/>
                <w:rtl w:val="0"/>
                <w:lang w:val="nl-NL"/>
              </w:rPr>
              <w:t>. De jonge leerling moet niet te snel of onnodige instructie afhankelijk worden! Na de herfstsignalering zal bekeken worden of de leerling toch in aanmerking zal moeten komen voor extra begeleiding.</w:t>
            </w:r>
          </w:p>
        </w:tc>
      </w:tr>
    </w:tbl>
    <w:p>
      <w:pPr>
        <w:pStyle w:val="No Spacing"/>
        <w:widowControl w:val="0"/>
        <w:rPr>
          <w:b w:val="1"/>
          <w:bCs w:val="1"/>
          <w:sz w:val="20"/>
          <w:szCs w:val="20"/>
        </w:rPr>
      </w:pPr>
    </w:p>
    <w:p>
      <w:pPr>
        <w:pStyle w:val="Normal.0"/>
      </w:pPr>
      <w:r>
        <w:drawing xmlns:a="http://schemas.openxmlformats.org/drawingml/2006/main">
          <wp:anchor distT="0" distB="0" distL="0" distR="0" simplePos="0" relativeHeight="251661312" behindDoc="0" locked="0" layoutInCell="1" allowOverlap="1">
            <wp:simplePos x="0" y="0"/>
            <wp:positionH relativeFrom="column">
              <wp:posOffset>3107054</wp:posOffset>
            </wp:positionH>
            <wp:positionV relativeFrom="line">
              <wp:posOffset>160020</wp:posOffset>
            </wp:positionV>
            <wp:extent cx="6256021" cy="180975"/>
            <wp:effectExtent l="0" t="0" r="0" b="0"/>
            <wp:wrapNone/>
            <wp:docPr id="1073741827" name="officeArt object" descr="adres"/>
            <wp:cNvGraphicFramePr/>
            <a:graphic xmlns:a="http://schemas.openxmlformats.org/drawingml/2006/main">
              <a:graphicData uri="http://schemas.openxmlformats.org/drawingml/2006/picture">
                <pic:pic xmlns:pic="http://schemas.openxmlformats.org/drawingml/2006/picture">
                  <pic:nvPicPr>
                    <pic:cNvPr id="1073741827" name="adres" descr="adres"/>
                    <pic:cNvPicPr>
                      <a:picLocks noChangeAspect="1"/>
                    </pic:cNvPicPr>
                  </pic:nvPicPr>
                  <pic:blipFill>
                    <a:blip r:embed="rId5">
                      <a:extLst/>
                    </a:blip>
                    <a:stretch>
                      <a:fillRect/>
                    </a:stretch>
                  </pic:blipFill>
                  <pic:spPr>
                    <a:xfrm>
                      <a:off x="0" y="0"/>
                      <a:ext cx="6256021" cy="180975"/>
                    </a:xfrm>
                    <a:prstGeom prst="rect">
                      <a:avLst/>
                    </a:prstGeom>
                    <a:ln w="12700" cap="flat">
                      <a:noFill/>
                      <a:miter lim="400000"/>
                    </a:ln>
                    <a:effectLst/>
                  </pic:spPr>
                </pic:pic>
              </a:graphicData>
            </a:graphic>
          </wp:anchor>
        </w:drawing>
      </w:r>
      <w:r/>
    </w:p>
    <w:sectPr>
      <w:headerReference w:type="default" r:id="rId6"/>
      <w:footerReference w:type="default" r:id="rId7"/>
      <w:pgSz w:w="16840" w:h="23820" w:orient="portrait"/>
      <w:pgMar w:top="1135" w:right="1077" w:bottom="426" w:left="1077"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o"/>
      <w:lvlJc w:val="left"/>
      <w:pPr>
        <w:ind w:left="18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o"/>
      <w:lvlJc w:val="left"/>
      <w:pPr>
        <w:ind w:left="25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o"/>
      <w:lvlJc w:val="left"/>
      <w:pPr>
        <w:ind w:left="39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o"/>
      <w:lvlJc w:val="left"/>
      <w:pPr>
        <w:ind w:left="46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o"/>
      <w:lvlJc w:val="left"/>
      <w:pPr>
        <w:ind w:left="61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7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7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Geen afstand1">
    <w:name w:val="Geen afstand1"/>
    <w:next w:val="Geen afstand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